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8"/>
          <w:szCs w:val="28"/>
        </w:rPr>
        <w:t>附1：201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—20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28"/>
          <w:szCs w:val="28"/>
        </w:rPr>
        <w:t>学年度食品学院本科生</w:t>
      </w:r>
      <w:r>
        <w:rPr>
          <w:rFonts w:ascii="宋体" w:hAnsi="宋体"/>
          <w:b/>
          <w:sz w:val="28"/>
          <w:szCs w:val="28"/>
        </w:rPr>
        <w:t>班主任工作考评问卷调查表</w:t>
      </w:r>
    </w:p>
    <w:p>
      <w:r>
        <w:t> </w:t>
      </w:r>
    </w:p>
    <w:p>
      <w:r>
        <w:t>班级：                                学号                      </w:t>
      </w:r>
    </w:p>
    <w:p>
      <w:pPr>
        <w:ind w:firstLine="420" w:firstLineChars="200"/>
      </w:pPr>
      <w:r>
        <w:t>感谢你参与班主任工作考评问卷调查，请本着公正、实事求是原则按调查填写要求认真</w:t>
      </w:r>
      <w:bookmarkStart w:id="0" w:name="_GoBack"/>
      <w:bookmarkEnd w:id="0"/>
      <w:r>
        <w:t>完成本问卷。</w:t>
      </w:r>
    </w:p>
    <w:tbl>
      <w:tblPr>
        <w:tblStyle w:val="4"/>
        <w:tblW w:w="9360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6800"/>
        <w:gridCol w:w="550"/>
        <w:gridCol w:w="540"/>
        <w:gridCol w:w="560"/>
        <w:gridCol w:w="5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6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考评项目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优秀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良好</w:t>
            </w:r>
          </w:p>
        </w:tc>
        <w:tc>
          <w:tcPr>
            <w:tcW w:w="5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一般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思想素质好，能坚持对学生进行思想教育，创建积极向上的班集体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定时召开班委会、班会，主题鲜明，针对性强，有具体内容，效果好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关心学生思想、学习和生活情况，积极开展、参加班集体活动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加强班级宿舍、考试和课堂纪律等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能经常进入班级、宿舍等学生活动场所，与学生谈心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能及时了解班级状况，做到处理及时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班主任熟悉本班学生个人情况（姓名，家庭基本情况，困难程度等）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能积极帮助后进生；关心贫、特困学生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班主任在工作中对学生进行安全教育（交通安全，防盗，防火，防爆等）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能贯彻学院的各项规章制度，及时纠正学生违纪情况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评优、推优做到公平、公正；上报学工办前做到全班通报评优、推优结果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能及时传达学院、学校工作安排或会议精神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班主任是否对班级同学作过学习指导或就业指导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你对你们班级集体情况评价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6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你对班主任工作总体评价</w:t>
            </w:r>
          </w:p>
        </w:tc>
        <w:tc>
          <w:tcPr>
            <w:tcW w:w="5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</w:p>
        </w:tc>
      </w:tr>
    </w:tbl>
    <w:p>
      <w:pPr>
        <w:rPr>
          <w:rFonts w:ascii="宋体" w:hAnsi="宋体"/>
        </w:rPr>
      </w:pPr>
      <w:r>
        <w:rPr>
          <w:rFonts w:ascii="宋体" w:hAnsi="宋体"/>
        </w:rPr>
        <w:t>注：请在相应项目评定栏目下打“√”。优秀：3分/项；良好：2分/项；一般：1分/项；差：0分/项；</w:t>
      </w:r>
    </w:p>
    <w:p>
      <w:pPr>
        <w:rPr>
          <w:rFonts w:ascii="宋体" w:hAnsi="宋体"/>
        </w:rPr>
      </w:pPr>
    </w:p>
    <w:p/>
    <w:sectPr>
      <w:pgSz w:w="11906" w:h="16838"/>
      <w:pgMar w:top="1440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07C"/>
    <w:rsid w:val="00317F64"/>
    <w:rsid w:val="006078A5"/>
    <w:rsid w:val="00C8507C"/>
    <w:rsid w:val="00F8647B"/>
    <w:rsid w:val="343A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110</Words>
  <Characters>627</Characters>
  <Lines>5</Lines>
  <Paragraphs>1</Paragraphs>
  <TotalTime>0</TotalTime>
  <ScaleCrop>false</ScaleCrop>
  <LinksUpToDate>false</LinksUpToDate>
  <CharactersWithSpaces>736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2017-10-14T12:54:00Z</dcterms:created>
  <dc:creator>2013</dc:creator>
  <cp:lastModifiedBy>黄怀宇</cp:lastModifiedBy>
  <dcterms:modified xsi:type="dcterms:W3CDTF">2020-10-26T07:54:11Z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