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780" w:afterLines="250" w:line="560" w:lineRule="exact"/>
        <w:ind w:firstLine="562" w:firstLineChars="100"/>
        <w:jc w:val="center"/>
        <w:rPr>
          <w:rFonts w:asciiTheme="minorEastAsia" w:hAnsiTheme="minorEastAsia"/>
          <w:b/>
          <w:bCs/>
          <w:color w:val="FF0000"/>
          <w:kern w:val="0"/>
          <w:sz w:val="56"/>
          <w:szCs w:val="56"/>
        </w:rPr>
      </w:pPr>
      <w:r>
        <w:rPr>
          <w:rFonts w:hint="eastAsia" w:asciiTheme="minorEastAsia" w:hAnsiTheme="minorEastAsia"/>
          <w:b/>
          <w:bCs/>
          <w:color w:val="FF0000"/>
          <w:kern w:val="0"/>
          <w:sz w:val="56"/>
          <w:szCs w:val="56"/>
        </w:rPr>
        <w:t>华南农业大学食品学院文件</w:t>
      </w:r>
    </w:p>
    <w:p>
      <w:pPr>
        <w:snapToGrid w:val="0"/>
        <w:spacing w:line="360" w:lineRule="auto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kern w:val="0"/>
          <w:sz w:val="28"/>
          <w:szCs w:val="28"/>
        </w:rPr>
        <w:t>食品</w:t>
      </w:r>
      <w:r>
        <w:rPr>
          <w:rFonts w:hint="eastAsia" w:ascii="仿宋_GB2312" w:eastAsia="仿宋_GB2312" w:hAnsiTheme="minorEastAsia"/>
          <w:b/>
          <w:bCs/>
          <w:kern w:val="0"/>
          <w:sz w:val="28"/>
          <w:szCs w:val="28"/>
          <w:lang w:val="en-US" w:eastAsia="zh-CN"/>
        </w:rPr>
        <w:t>行</w:t>
      </w:r>
      <w:r>
        <w:rPr>
          <w:rFonts w:hint="eastAsia" w:ascii="仿宋_GB2312" w:eastAsia="仿宋_GB2312" w:hAnsiTheme="minorEastAsia"/>
          <w:b/>
          <w:bCs/>
          <w:kern w:val="0"/>
          <w:sz w:val="28"/>
          <w:szCs w:val="28"/>
        </w:rPr>
        <w:t>发 [2020]</w:t>
      </w:r>
      <w:r>
        <w:rPr>
          <w:rFonts w:hint="eastAsia" w:ascii="仿宋_GB2312" w:eastAsia="仿宋_GB2312" w:hAnsiTheme="minorEastAsia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hAnsiTheme="minorEastAsia"/>
          <w:b/>
          <w:bCs/>
          <w:kern w:val="0"/>
          <w:sz w:val="28"/>
          <w:szCs w:val="28"/>
        </w:rPr>
        <w:t>号</w:t>
      </w:r>
    </w:p>
    <w:p>
      <w:pPr>
        <w:widowControl/>
        <w:adjustRightInd w:val="0"/>
        <w:snapToGrid w:val="0"/>
        <w:spacing w:line="240" w:lineRule="atLeast"/>
        <w:ind w:firstLine="2800" w:firstLineChars="1000"/>
        <w:jc w:val="left"/>
        <w:rPr>
          <w:rFonts w:asciiTheme="minorEastAsia" w:hAnsiTheme="minorEastAsia"/>
          <w:b/>
          <w:bCs/>
          <w:color w:val="FF0000"/>
          <w:kern w:val="0"/>
          <w:sz w:val="28"/>
          <w:szCs w:val="28"/>
        </w:rPr>
      </w:pPr>
      <w:r>
        <w:rPr>
          <w:sz w:val="28"/>
        </w:rPr>
        <w:pict>
          <v:line id="直接连接符 1" o:spid="_x0000_s1026" o:spt="20" style="position:absolute;left:0pt;margin-left:-4.55pt;margin-top:4.65pt;height:0.05pt;width:426.65pt;z-index:-251658240;mso-width-relative:page;mso-height-relative:page;" filled="f" stroked="t" coordsize="21600,21600" o:gfxdata="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ak8yO2AAAAAYBAAAPAAAAAAAAAAEA&#10;IAAAACIAAABkcnMvZG93bnJldi54bWxQSwECFAAUAAAACACHTuJAocsU1dYBAACNAwAADgAAAAAA&#10;AAABACAAAAAnAQAAZHJzL2Uyb0RvYy54bWxQSwUGAAAAAAYABgBZAQAAbwUAAAAA&#10;">
            <v:path arrowok="t"/>
            <v:fill on="f" focussize="0,0"/>
            <v:stroke weight="3pt" color="#FF0000" joinstyle="round"/>
            <v:imagedata o:title=""/>
            <o:lock v:ext="edit" aspectratio="f"/>
          </v:line>
        </w:pict>
      </w:r>
    </w:p>
    <w:p>
      <w:pPr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关于扩大硕士研究生学位论文盲审范围的通知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根据学校研究生院发布《关于做好2020年上半年研究生论文答辩及学位申请工作的通知》要求，学校鼓励学院层面加大硕士学位论文匿名评审力度，结合我院近几年研究生论文评审情况，经学院党政领导班子讨论及学位评定分委员会投票决定，我院从2020年上半年开始扩大硕士研究生学位论文盲审范围，具体内容如下：</w:t>
      </w:r>
    </w:p>
    <w:p>
      <w:pPr>
        <w:pStyle w:val="5"/>
        <w:ind w:firstLine="560"/>
        <w:rPr>
          <w:rFonts w:hint="eastAsia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1.我院的在职研究生、非全日制硕士研究生的论文全部列入学院盲审，评审费用由学院垫付；若盲审结果达不到学校要求，则全部盲审费包括补评费用由导师负责。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   2.之前答辩通过在分委会上会未通过的研究生论文，重新申请上会讨论学位之前，需再进行一次盲审，盲审结果符合学校要求，则列入上会讨论学位名单；盲审不通过的，全部盲审费用由导师负责，论文也需重新修改并于下学期再进行盲审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 </w:t>
      </w:r>
      <w:bookmarkStart w:id="0" w:name="_GoBack"/>
      <w:bookmarkEnd w:id="0"/>
    </w:p>
    <w:p>
      <w:pPr>
        <w:pStyle w:val="5"/>
        <w:ind w:firstLine="560"/>
        <w:jc w:val="right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食品学院</w:t>
      </w:r>
    </w:p>
    <w:p>
      <w:pPr>
        <w:pStyle w:val="5"/>
        <w:jc w:val="righ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        2020年4月10</w:t>
      </w:r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42E"/>
    <w:rsid w:val="00016342"/>
    <w:rsid w:val="00193B8A"/>
    <w:rsid w:val="001F34CE"/>
    <w:rsid w:val="00375406"/>
    <w:rsid w:val="004439B5"/>
    <w:rsid w:val="004A1E26"/>
    <w:rsid w:val="004B7683"/>
    <w:rsid w:val="00517F53"/>
    <w:rsid w:val="00650FF7"/>
    <w:rsid w:val="007B7C89"/>
    <w:rsid w:val="00996820"/>
    <w:rsid w:val="00AA156F"/>
    <w:rsid w:val="00AC516D"/>
    <w:rsid w:val="00BD5843"/>
    <w:rsid w:val="00C25F85"/>
    <w:rsid w:val="00C50B92"/>
    <w:rsid w:val="00E1042E"/>
    <w:rsid w:val="6DE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399</Characters>
  <Lines>3</Lines>
  <Paragraphs>1</Paragraphs>
  <TotalTime>2</TotalTime>
  <ScaleCrop>false</ScaleCrop>
  <LinksUpToDate>false</LinksUpToDate>
  <CharactersWithSpaces>467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2020-04-10T08:39:00Z</dcterms:created>
  <dc:creator>林杰妤</dc:creator>
  <cp:lastModifiedBy>lenovo</cp:lastModifiedBy>
  <dcterms:modified xsi:type="dcterms:W3CDTF">2020-04-10T12:24:09Z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